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Δελτίο Τύπου</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hyperlink r:id="rId7">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«Δια μίαν ανάμνησιν» </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Πρεμιέρα, 6 Φεβρουαρίου 2023 @Θέατρο Μπέλλος</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Για 8 παραστάσεις</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Προπώληση εισιτηρίων μέσω viva: </w:t>
      </w:r>
      <w:hyperlink r:id="rId8">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https://www.viva.gr/tickets/theater/dia-mian-anamnisin/</w:t>
        </w:r>
      </w:hyperlink>
      <w:r w:rsidDel="00000000" w:rsidR="00000000" w:rsidRPr="00000000">
        <w:rPr>
          <w:sz w:val="18"/>
          <w:szCs w:val="18"/>
          <w:rtl w:val="0"/>
        </w:rPr>
        <w:t xml:space="preserve"> </w:t>
      </w:r>
      <w:r w:rsidDel="00000000" w:rsidR="00000000" w:rsidRPr="00000000">
        <w:rPr>
          <w:b w:val="1"/>
          <w:sz w:val="18"/>
          <w:szCs w:val="18"/>
          <w:rtl w:val="0"/>
        </w:rPr>
        <w:t xml:space="preserve">&amp; στα ταμεία του θεάτρου, τηλ. 210 32 29 889</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"Όταν δεν έχεις άλλη επιλογή, βαφτίζεις “επιλογή” τον δρόμο που άλλοι σου χάραξαν και πορεύεσαι με αυτό. Και τι μένει τελικά; -Οι μνήμες- οι μνήμες σε κρατάνε και σου δίνουν δύναμη να προχωρήσεις". Το "Δια μίαν ανάμνηση" - μια ωδή για το προξενιό, ξετυλίγει στους θεατές μαρτυρίες καταπίεσης, έρωτα &amp; επιλογών.</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18"/>
          <w:szCs w:val="18"/>
          <w:highlight w:val="white"/>
          <w:u w:val="none"/>
          <w:vertAlign w:val="baseline"/>
        </w:rPr>
      </w:pPr>
      <w:r w:rsidDel="00000000" w:rsidR="00000000" w:rsidRPr="00000000">
        <w:rPr>
          <w:rFonts w:ascii="Arial" w:cs="Arial" w:eastAsia="Arial" w:hAnsi="Arial"/>
          <w:b w:val="1"/>
          <w:i w:val="0"/>
          <w:smallCaps w:val="0"/>
          <w:strike w:val="0"/>
          <w:color w:val="262626"/>
          <w:sz w:val="18"/>
          <w:szCs w:val="18"/>
          <w:highlight w:val="white"/>
          <w:u w:val="none"/>
          <w:vertAlign w:val="baseline"/>
          <w:rtl w:val="0"/>
        </w:rPr>
        <w:t xml:space="preserve">Μια devised/documentary παράσταση σε σύλληψη/σκηνοθεσία Παναγιώτη Λιαρόπουλου στο πλαίσιο του προγράμματος ECHO III - For Memory’s Sake.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18"/>
          <w:szCs w:val="18"/>
          <w:highlight w:val="white"/>
          <w:u w:val="none"/>
          <w:vertAlign w:val="baseline"/>
        </w:rPr>
      </w:pPr>
      <w:r w:rsidDel="00000000" w:rsidR="00000000" w:rsidRPr="00000000">
        <w:rPr>
          <w:rFonts w:ascii="Arial" w:cs="Arial" w:eastAsia="Arial" w:hAnsi="Arial"/>
          <w:b w:val="0"/>
          <w:i w:val="0"/>
          <w:smallCaps w:val="0"/>
          <w:strike w:val="0"/>
          <w:color w:val="262626"/>
          <w:sz w:val="18"/>
          <w:szCs w:val="18"/>
          <w:highlight w:val="white"/>
          <w:u w:val="none"/>
          <w:vertAlign w:val="baseline"/>
          <w:rtl w:val="0"/>
        </w:rPr>
        <w:t xml:space="preserve">Το «Δια μίαν ανάμνησιν» πραγματεύεται το προξενιό, το γάμο και την πυρηνική οικογένεια στο χώρο των Βαλκανίων Στη σκηνή θα βρεθούν Έλληνες και ξένοι ηθοποιοί από τη Βουλγαρία, τη Ρουμανία και την Αλβανία, όπου θα συνδημιουργήσουν και θα παρουσιάσουν μια συλλογική πολυπολυτισμική εμπειρία βασισμένη σε μαρτυρίες, στην παράδοση, αλλά και στην καλλιτεχνική αντίληψη των νέων ανθρώπων πάνω στον έρωτα, την οικογένεια και το καθήκον. Το κείμενο της παράστασης έχει διαμορφωθεί με βάση συνεντεύξεις ανθρώπων που έχουν βιώσει το προξενιό είτε προσωπικά είτε ως παιδιά αντίστοιχων γάμων είτε ως προξενητές/προξενήτρες είτε ως μέλη μιας κοινωνίας στην οποία ο γάμος από προξενιό ήταν  η συνήθης μέθοδος.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18"/>
          <w:szCs w:val="18"/>
          <w:highlight w:val="white"/>
          <w:u w:val="none"/>
          <w:vertAlign w:val="baseline"/>
        </w:rPr>
      </w:pPr>
      <w:r w:rsidDel="00000000" w:rsidR="00000000" w:rsidRPr="00000000">
        <w:rPr>
          <w:rFonts w:ascii="Arial" w:cs="Arial" w:eastAsia="Arial" w:hAnsi="Arial"/>
          <w:b w:val="1"/>
          <w:i w:val="0"/>
          <w:smallCaps w:val="0"/>
          <w:strike w:val="0"/>
          <w:color w:val="262626"/>
          <w:sz w:val="18"/>
          <w:szCs w:val="18"/>
          <w:highlight w:val="white"/>
          <w:u w:val="none"/>
          <w:vertAlign w:val="baseline"/>
          <w:rtl w:val="0"/>
        </w:rPr>
        <w:t xml:space="preserve">Η παράσταση παρουσιάζεται σε τέσσερις γλώσσες: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262626"/>
          <w:sz w:val="18"/>
          <w:szCs w:val="18"/>
          <w:highlight w:val="white"/>
        </w:rPr>
      </w:pPr>
      <w:r w:rsidDel="00000000" w:rsidR="00000000" w:rsidRPr="00000000">
        <w:rPr>
          <w:rFonts w:ascii="Arial" w:cs="Arial" w:eastAsia="Arial" w:hAnsi="Arial"/>
          <w:b w:val="1"/>
          <w:i w:val="0"/>
          <w:smallCaps w:val="0"/>
          <w:strike w:val="0"/>
          <w:color w:val="262626"/>
          <w:sz w:val="18"/>
          <w:szCs w:val="18"/>
          <w:highlight w:val="white"/>
          <w:u w:val="none"/>
          <w:vertAlign w:val="baseline"/>
          <w:rtl w:val="0"/>
        </w:rPr>
        <w:t xml:space="preserve">Ελληνικά, Αλβανικά, Ρουμάνικα και Βουλγάρικα. Θα υπάρχουν ελληνικοί και αγγλικοί υπέρτιτλοι</w:t>
      </w:r>
      <w:r w:rsidDel="00000000" w:rsidR="00000000" w:rsidRPr="00000000">
        <w:rPr>
          <w:b w:val="1"/>
          <w:color w:val="262626"/>
          <w:sz w:val="18"/>
          <w:szCs w:val="18"/>
          <w:highlight w:val="whit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262626"/>
          <w:sz w:val="18"/>
          <w:szCs w:val="18"/>
          <w:highlight w:val="white"/>
        </w:rPr>
      </w:pPr>
      <w:r w:rsidDel="00000000" w:rsidR="00000000" w:rsidRPr="00000000">
        <w:rPr>
          <w:b w:val="1"/>
          <w:color w:val="050505"/>
          <w:sz w:val="18"/>
          <w:szCs w:val="18"/>
          <w:highlight w:val="white"/>
          <w:rtl w:val="0"/>
        </w:rPr>
        <w:t xml:space="preserve">Η ATLAS E.P. επιμελείται την απόδοση όλων των γλωσσών με ελληνικούς και αγγλικούς υπέρτιτλους για K/κωφούς και για λόγους προσβασιμότητας σε όλες τις παραστάσεις, ενώ οι δύο παραστάσεις της 14ης Φεβρουαρίου θα συνοδεύονται από ακουστική περιγραφή.</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18"/>
          <w:szCs w:val="18"/>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ξαφνικά σηκώθηκε αέρας.</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Στην μέση της πλατείας η κόρη στροβιλίζεται στον ήχο που κάνουν τα βήματα των πιστών, καθώς γυρνούν από την εκκλησία.</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μοιάζει σαν ο χειμώνας να μαλάκωσε λιγάκι.</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Η κόρη έκλεισε τα μάτια και πρόβαλλαν μπροστά της τα χωράφια</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Τα στάχυα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Τα φώτα στα χωριά</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Οι βρύσες</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Οι πηγές</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Το φεγγάρι είχε ξεπροβάλλει  εδώ και ώρα κι έλουζε τα μικρά χωριά</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Στην πλατεία κάποιοι σταματούσαν να θαυμάσουν την κόρη που στροβιλίζεται</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Η κίνηση της φούστας της έχει σηκώσει αέρα</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Σιγά σιγά μαζεύονται πολλοί</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Στέκονται και κοιτούν την κόρη που στροβιλίζεται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σαν κάτι να γεννιέται από τις βαριές πέτρες</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πλησιάζουν ο ένας τον άλλον</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σαν κάτι να τους τραβά όλο και πιο κοντά στην κόρη που στροβιλίζεται</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ξάφνου η κόρη σταματά</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Και βγάζει μια κραυγή που κάνει τα φώτα της πλατείας  να σβήσουν για μια στιγμή</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Για μια στιγμή μονάχα αυτοί οι άνθρωποι μοιράζονται το τίποτα»</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hyperlink r:id="rId9">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Οι συντελεστές της παράστασης</w:t>
        </w:r>
      </w:hyperlink>
      <w:r w:rsidDel="00000000" w:rsidR="00000000" w:rsidRPr="00000000">
        <w:rPr>
          <w:rtl w:val="0"/>
        </w:rPr>
      </w:r>
    </w:p>
    <w:tbl>
      <w:tblPr>
        <w:tblStyle w:val="Table1"/>
        <w:tblW w:w="9990.0" w:type="dxa"/>
        <w:jc w:val="left"/>
        <w:tblInd w:w="-1215.0" w:type="dxa"/>
        <w:tblLayout w:type="fixed"/>
        <w:tblLook w:val="0600"/>
      </w:tblPr>
      <w:tblGrid>
        <w:gridCol w:w="6990"/>
        <w:gridCol w:w="3000"/>
        <w:tblGridChange w:id="0">
          <w:tblGrid>
            <w:gridCol w:w="6990"/>
            <w:gridCol w:w="3000"/>
          </w:tblGrid>
        </w:tblGridChange>
      </w:tblGrid>
      <w:tr>
        <w:trPr>
          <w:cantSplit w:val="0"/>
          <w:trHeight w:val="6574" w:hRule="atLeast"/>
          <w:tblHeader w:val="0"/>
        </w:trPr>
        <w:tc>
          <w:tcPr>
            <w:tcBorders>
              <w:top w:color="000000" w:space="0" w:sz="8" w:val="single"/>
              <w:left w:color="000000" w:space="0" w:sz="8" w:val="single"/>
              <w:bottom w:color="000000" w:space="0" w:sz="8" w:val="single"/>
              <w:right w:color="ffffff" w:space="0" w:sz="8"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Σύλληψη - Σκηνοθεσία</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Παναγιώτης Λιαρόπουλος</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Δραματουργία - Επεξεργασία Κειμένων</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Ζωή Δαβουρλή | Νεφέλη Μαϊστράλη</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Κείμενα</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Ζωή Δαβουρλή | Νεφέλη Μαϊστράλη | Παναγιώτης Λιαρόπουλος | Ομάδα Συνεντεύξεων</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Σκηνικά</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Alexandros Piechowiak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Σχεδίαση Κοστουμιών</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Αρχοντούλα Τσατουλάκη</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Πρότυπη μουσική σύνθεση/μουσικός επί σκηνής</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Γιάννης Ισμυρνιόγλου</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Φωτισμοί</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Σεμίνα Παπαλεξανδροπούλου</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Βοηθός Σκηνοθέτη</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Narod Shahinian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Κίνηση</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Παναγιώτης Λιαρόπουλος</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Παίζουν οι ηθοποιοί</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Delyan Iliev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Aulona Lupa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Πέννυ Μπουκουβάλα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Βασίλης Τρυφουλτσάνης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Mara Carutasu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Σταύρια Νικολάου</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Φωτογράφος</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Παναγιώτης Διαπούλης</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Γραφιστική Επιμέλεια</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Ηρώ Αθανασίου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Video Editor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Αστέρης Κανούσης</w:t>
            </w:r>
            <w:r w:rsidDel="00000000" w:rsidR="00000000" w:rsidRPr="00000000">
              <w:rPr>
                <w:rtl w:val="0"/>
              </w:rPr>
            </w:r>
          </w:p>
        </w:tc>
        <w:tc>
          <w:tcPr>
            <w:tcBorders>
              <w:top w:color="000000" w:space="0" w:sz="8" w:val="single"/>
              <w:left w:color="ffffff" w:space="0" w:sz="8" w:val="single"/>
              <w:bottom w:color="000000" w:space="0" w:sz="8" w:val="single"/>
              <w:right w:color="000000" w:space="0" w:sz="8" w:val="single"/>
            </w:tcBorders>
            <w:shd w:fill="auto"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Παραγωγή</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Βερονίκη Κρικώνη</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Νίκος Πασαμήτρος</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Δημόσιες Σχέσεις</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Ελίνα Ευαγγελοπούλου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Προσβασιμότητα</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ATLAS E.P.</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bookmarkStart w:colFirst="0" w:colLast="0" w:name="_heading=h.c7n7h2mfytrb" w:id="1"/>
            <w:bookmarkEnd w:id="1"/>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Το project πίσω από την παράσταση:</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Το “</w:t>
      </w:r>
      <w:hyperlink r:id="rId10">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ECHO III - For Memory’s Sake”</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υλοποιείται από τον μη κερδοσκοπικό οργανισμό Inter Alia. Είναι ένα ευρωπαϊκό πρόγραμμα που στόχο έχει να φέρει κοντά καλλιτέχνες από τα Βαλκάνια που εργάζονται στους τομείς του θεάτρου, της μουσικής, των εικαστικών τεχνών και της λογοτεχνίας προκειμένου να εξερευνήσουν την παράδοση και τον πολιτισμό μέσα από τα θέματα του γάμου, των προξενιών και των πυρηνικών οικογενειών στο βαλκανικό πλαίσιο.</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highlight w:val="whit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highlight w:val="white"/>
        </w:rPr>
      </w:pPr>
      <w:r w:rsidDel="00000000" w:rsidR="00000000" w:rsidRPr="00000000">
        <w:rPr>
          <w:rtl w:val="0"/>
        </w:rPr>
      </w:r>
    </w:p>
    <w:sectPr>
      <w:headerReference r:id="rId11" w:type="default"/>
      <w:footerReference r:id="rId12" w:type="default"/>
      <w:pgSz w:h="16838" w:w="11906" w:orient="portrait"/>
      <w:pgMar w:bottom="2551" w:top="4251" w:left="2160" w:right="216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-1285874</wp:posOffset>
          </wp:positionH>
          <wp:positionV relativeFrom="paragraph">
            <wp:posOffset>-114299</wp:posOffset>
          </wp:positionV>
          <wp:extent cx="7546975" cy="1438910"/>
          <wp:effectExtent b="0" l="0" r="0" t="0"/>
          <wp:wrapNone/>
          <wp:docPr id="4" name="image2.jpg"/>
          <a:graphic>
            <a:graphicData uri="http://schemas.openxmlformats.org/drawingml/2006/picture">
              <pic:pic>
                <pic:nvPicPr>
                  <pic:cNvPr id="0" name="image2.jpg"/>
                  <pic:cNvPicPr preferRelativeResize="0"/>
                </pic:nvPicPr>
                <pic:blipFill>
                  <a:blip r:embed="rId1"/>
                  <a:srcRect b="1108" l="0" r="0" t="1109"/>
                  <a:stretch>
                    <a:fillRect/>
                  </a:stretch>
                </pic:blipFill>
                <pic:spPr>
                  <a:xfrm>
                    <a:off x="0" y="0"/>
                    <a:ext cx="7546975" cy="1438910"/>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-2539</wp:posOffset>
          </wp:positionH>
          <wp:positionV relativeFrom="page">
            <wp:posOffset>-43814</wp:posOffset>
          </wp:positionV>
          <wp:extent cx="7562850" cy="2354580"/>
          <wp:effectExtent b="25400" l="25400" r="25400" t="25400"/>
          <wp:wrapNone/>
          <wp:docPr id="3" name="image1.jpg"/>
          <a:graphic>
            <a:graphicData uri="http://schemas.openxmlformats.org/drawingml/2006/picture">
              <pic:pic>
                <pic:nvPicPr>
                  <pic:cNvPr id="0" name="image1.jpg"/>
                  <pic:cNvPicPr preferRelativeResize="0"/>
                </pic:nvPicPr>
                <pic:blipFill>
                  <a:blip r:embed="rId1"/>
                  <a:srcRect b="0" l="1084" r="1083" t="0"/>
                  <a:stretch>
                    <a:fillRect/>
                  </a:stretch>
                </pic:blipFill>
                <pic:spPr>
                  <a:xfrm>
                    <a:off x="0" y="0"/>
                    <a:ext cx="7562850" cy="2354580"/>
                  </a:xfrm>
                  <a:prstGeom prst="rect"/>
                  <a:ln w="25400">
                    <a:solidFill>
                      <a:srgbClr val="FFFFFF"/>
                    </a:solidFill>
                    <a:prstDash val="solid"/>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pPr>
      <w:spacing w:line="276" w:lineRule="auto"/>
    </w:pPr>
  </w:style>
  <w:style w:type="paragraph" w:styleId="1">
    <w:name w:val="heading 1"/>
    <w:basedOn w:val="LO-normal"/>
    <w:next w:val="LO-normal"/>
    <w:qFormat w:val="1"/>
    <w:pPr>
      <w:keepNext w:val="1"/>
      <w:keepLines w:val="1"/>
      <w:spacing w:after="120" w:before="400" w:line="240" w:lineRule="auto"/>
      <w:outlineLvl w:val="0"/>
    </w:pPr>
    <w:rPr>
      <w:sz w:val="40"/>
      <w:szCs w:val="40"/>
    </w:rPr>
  </w:style>
  <w:style w:type="paragraph" w:styleId="2">
    <w:name w:val="heading 2"/>
    <w:basedOn w:val="LO-normal"/>
    <w:next w:val="LO-normal"/>
    <w:qFormat w:val="1"/>
    <w:pPr>
      <w:keepNext w:val="1"/>
      <w:keepLines w:val="1"/>
      <w:spacing w:after="120" w:before="360" w:line="240" w:lineRule="auto"/>
      <w:outlineLvl w:val="1"/>
    </w:pPr>
    <w:rPr>
      <w:sz w:val="32"/>
      <w:szCs w:val="32"/>
    </w:rPr>
  </w:style>
  <w:style w:type="paragraph" w:styleId="3">
    <w:name w:val="heading 3"/>
    <w:basedOn w:val="LO-normal"/>
    <w:next w:val="LO-normal"/>
    <w:qFormat w:val="1"/>
    <w:pPr>
      <w:keepNext w:val="1"/>
      <w:keepLines w:val="1"/>
      <w:spacing w:after="80" w:before="320" w:line="240" w:lineRule="auto"/>
      <w:outlineLvl w:val="2"/>
    </w:pPr>
    <w:rPr>
      <w:color w:val="434343"/>
      <w:sz w:val="28"/>
      <w:szCs w:val="28"/>
    </w:rPr>
  </w:style>
  <w:style w:type="paragraph" w:styleId="4">
    <w:name w:val="heading 4"/>
    <w:basedOn w:val="LO-normal"/>
    <w:next w:val="LO-normal"/>
    <w:qFormat w:val="1"/>
    <w:pPr>
      <w:keepNext w:val="1"/>
      <w:keepLines w:val="1"/>
      <w:spacing w:after="80" w:before="280" w:line="240" w:lineRule="auto"/>
      <w:outlineLvl w:val="3"/>
    </w:pPr>
    <w:rPr>
      <w:color w:val="666666"/>
      <w:sz w:val="24"/>
      <w:szCs w:val="24"/>
    </w:rPr>
  </w:style>
  <w:style w:type="paragraph" w:styleId="5">
    <w:name w:val="heading 5"/>
    <w:basedOn w:val="LO-normal"/>
    <w:next w:val="LO-normal"/>
    <w:qFormat w:val="1"/>
    <w:pPr>
      <w:keepNext w:val="1"/>
      <w:keepLines w:val="1"/>
      <w:spacing w:after="80" w:before="240" w:line="240" w:lineRule="auto"/>
      <w:outlineLvl w:val="4"/>
    </w:pPr>
    <w:rPr>
      <w:color w:val="666666"/>
    </w:rPr>
  </w:style>
  <w:style w:type="paragraph" w:styleId="6">
    <w:name w:val="heading 6"/>
    <w:basedOn w:val="LO-normal"/>
    <w:next w:val="LO-normal"/>
    <w:qFormat w:val="1"/>
    <w:pPr>
      <w:keepNext w:val="1"/>
      <w:keepLines w:val="1"/>
      <w:spacing w:after="80" w:before="240" w:line="240" w:lineRule="auto"/>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
    <w:name w:val="Hyperlink"/>
    <w:rPr>
      <w:color w:val="000080"/>
      <w:u w:val="single"/>
    </w:rPr>
  </w:style>
  <w:style w:type="paragraph" w:styleId="a3" w:customStyle="1">
    <w:name w:val="Επικεφαλίδα"/>
    <w:basedOn w:val="LO-normal1"/>
    <w:next w:val="a4"/>
    <w:qFormat w:val="1"/>
    <w:pPr>
      <w:keepNext w:val="1"/>
      <w:spacing w:after="120" w:before="240"/>
    </w:pPr>
    <w:rPr>
      <w:rFonts w:ascii="Liberation Sans" w:eastAsia="Microsoft YaHei" w:hAnsi="Liberation Sans"/>
      <w:sz w:val="28"/>
      <w:szCs w:val="28"/>
    </w:rPr>
  </w:style>
  <w:style w:type="paragraph" w:styleId="a4">
    <w:name w:val="Body Text"/>
    <w:basedOn w:val="LO-normal1"/>
    <w:pPr>
      <w:spacing w:after="140"/>
    </w:pPr>
  </w:style>
  <w:style w:type="paragraph" w:styleId="a5">
    <w:name w:val="List"/>
    <w:basedOn w:val="a4"/>
  </w:style>
  <w:style w:type="paragraph" w:styleId="a6">
    <w:name w:val="caption"/>
    <w:basedOn w:val="LO-normal1"/>
    <w:qFormat w:val="1"/>
    <w:pPr>
      <w:suppressLineNumbers w:val="1"/>
      <w:spacing w:after="120" w:before="120"/>
    </w:pPr>
    <w:rPr>
      <w:i w:val="1"/>
      <w:iCs w:val="1"/>
      <w:sz w:val="24"/>
      <w:szCs w:val="24"/>
    </w:rPr>
  </w:style>
  <w:style w:type="paragraph" w:styleId="a7" w:customStyle="1">
    <w:name w:val="Ευρετήριο"/>
    <w:basedOn w:val="LO-normal1"/>
    <w:qFormat w:val="1"/>
    <w:pPr>
      <w:suppressLineNumbers w:val="1"/>
    </w:pPr>
  </w:style>
  <w:style w:type="paragraph" w:styleId="LO-normal1" w:customStyle="1">
    <w:name w:val="LO-normal1"/>
    <w:qFormat w:val="1"/>
    <w:pPr>
      <w:spacing w:line="276" w:lineRule="auto"/>
    </w:pPr>
  </w:style>
  <w:style w:type="paragraph" w:styleId="a8">
    <w:name w:val="Title"/>
    <w:basedOn w:val="LO-normal"/>
    <w:next w:val="LO-normal"/>
    <w:qFormat w:val="1"/>
    <w:pPr>
      <w:keepNext w:val="1"/>
      <w:keepLines w:val="1"/>
      <w:spacing w:after="60" w:line="240" w:lineRule="auto"/>
    </w:pPr>
    <w:rPr>
      <w:sz w:val="52"/>
      <w:szCs w:val="52"/>
    </w:rPr>
  </w:style>
  <w:style w:type="paragraph" w:styleId="LO-normal" w:customStyle="1">
    <w:name w:val="LO-normal"/>
    <w:qFormat w:val="1"/>
    <w:pPr>
      <w:spacing w:line="276" w:lineRule="auto"/>
    </w:pPr>
  </w:style>
  <w:style w:type="paragraph" w:styleId="a9">
    <w:name w:val="Subtitle"/>
    <w:basedOn w:val="LO-normal1"/>
    <w:next w:val="LO-normal1"/>
    <w:qFormat w:val="1"/>
    <w:pPr>
      <w:keepNext w:val="1"/>
      <w:keepLines w:val="1"/>
      <w:spacing w:after="320" w:line="240" w:lineRule="auto"/>
    </w:pPr>
    <w:rPr>
      <w:color w:val="666666"/>
      <w:sz w:val="30"/>
      <w:szCs w:val="30"/>
    </w:rPr>
  </w:style>
  <w:style w:type="paragraph" w:styleId="aa" w:customStyle="1">
    <w:name w:val="Κεφαλίδα και υποσέλιδο"/>
    <w:basedOn w:val="LO-normal1"/>
    <w:qFormat w:val="1"/>
  </w:style>
  <w:style w:type="paragraph" w:styleId="ab">
    <w:name w:val="header"/>
    <w:basedOn w:val="aa"/>
  </w:style>
  <w:style w:type="paragraph" w:styleId="ac">
    <w:name w:val="footer"/>
    <w:basedOn w:val="aa"/>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interaliaproject.com/echo-iii-dia-mian-anamnisin/" TargetMode="External"/><Relationship Id="rId12" Type="http://schemas.openxmlformats.org/officeDocument/2006/relationships/footer" Target="footer1.xml"/><Relationship Id="rId9" Type="http://schemas.openxmlformats.org/officeDocument/2006/relationships/hyperlink" Target="https://interaliaproject.com/wp-admin/post.php?post=11496&amp;action=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dia_mian_anamnisin" TargetMode="External"/><Relationship Id="rId8" Type="http://schemas.openxmlformats.org/officeDocument/2006/relationships/hyperlink" Target="https://www.viva.gr/tickets/theater/dia-mian-anamnis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3oNfXPjKijM8+t8xNxgyXk6Syg==">AMUW2mXMoRGO8XByplKf70yR4xOwk8I9IU/70FtydKBdni4MoFifnkgKlBSscoRqqQ9ww+nkWVXK/mrfu+6q6wn0ffKJVXorl/WnOfAzwRiAMZzw4fXthF11iO2AjT0XkZwgoxKyt4G7s+KIbMRd3hMbHWzyiY4cxA==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2023-01-26T09:00:00Z</dcterms:created>
</cp:coreProperties>
</file>